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B3" w:rsidRDefault="00EC27B3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101" w:rsidRPr="00EC27B3" w:rsidRDefault="003E4101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8pt;height:671.8pt" o:ole="">
            <v:imagedata r:id="rId7" o:title=""/>
          </v:shape>
          <o:OLEObject Type="Embed" ProgID="FoxitReader.FDFDoc" ShapeID="_x0000_i1025" DrawAspect="Content" ObjectID="_1823926919" r:id="rId8"/>
        </w:object>
      </w: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Парц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иальная программа детей старшего </w:t>
      </w: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дошкольного возраста</w:t>
      </w:r>
      <w:r w:rsidR="003E4101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«Цветные ладошки»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Программа  составлена   на основе Программы художественного </w:t>
      </w:r>
      <w:r w:rsidR="003E4101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воспитания, обучения и развития детей  2-7  лет  Лыковой  И.А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с использованием парциальной Программы</w:t>
      </w: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  воспитан</w:t>
      </w:r>
      <w:r w:rsidR="003E4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обучения и развития детей  5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  лет  Лыковой  И.А «Цветные ладошки», с учетом основной образовательной программы муни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ципального казенного 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«Лобакинская СОШ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современной эстетико-педагогической литературе сущность художественного воспитания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эстетического отношения посредством развития умения понимать и создавать художественные образы.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образ лежит в основе передаваемого детям эстетического опыта и является центральным, связующим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 (субъективной новизной), вариативностью, гибкостью, подвижностью... Эти показатели относятся как к конечному продукту, так и к характеру процесса деятельности, с учётом индивидуальных особенностей и возрастных возможностей детей.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 - специфическая по своему содержанию и формам выражения активность, направленная на эстетическое освоение мира посредством искусства.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 - ведущий способ эстетического воспитания детей дошкольного возраста, основное средство художественного развития детей с самого раннего возраста. Следовательно, художественная деятельность выступает как содержательное основание эстетического отношения ребёнка, представляет собой систему специфических (художественных) действий, направленных на восприятие, познание и создание художественного образа (эстетического объекта) в целях эстетического освоения мира.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психологического механизма развития способности восприятия художественных образов (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Запорожец А.В.) привело к выводу о взаимосвязи видимых свойств образа с имеющимся у ребёнка эстетическим опытом (эстетической апперцепцией). Полнота и точность образов восприятия зависят, в связи с этим, от овладения детьми выразительными средствами и эстетическими эталонами, которые ребёнок присваивает так же, как всю духовную культуру (Выготский Л.С, Мухина B.C.) и от уровня владения операциями по соотнесению их со свойствами художественного объекта.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 в своём эстетическом развитии проходит путь от элементарного наглядно-чувственного впечатления до возможности создания оригинального образа адекватными выразительными средствами. Движение от простого образа-представления к эстетическому обобщению, от восприятия цельного образа как единичного к осознанию его внутреннего смысла и пониманию типичного осуществляется под влиянием взрослых, передающих детям основы социальной и духовной культуры.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декоративно-прикладного искусства в эстетической деятельности.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детей дошкольного возраста эстетического отношения и художественно-творческих способностей в изобразительной деятельности.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 художественно-творческого развития детей: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Знакомить детей с народной игрушкой (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дымковской, семёновской,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богородской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обогащения зрительных впечатлений и показа условно-обобщённой трактовки 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художественных образов. Проводить мини-спектакли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 народных игрушек для создания у детей праздничного настроения во время встреч с произведениями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мастеров.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Учить детей находить связь между предметами и явлениями окружающего мира и их изображениями в рисунке, лепке, аппликации. Учить «входить в образ».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Знакомить с книжной графикой на примере творчества известных мастеров детской книги - Васнецова Ю.,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Ду-бинчик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Т., Елисеева А., Конашевича В., Лебедева В., Рачева Е.,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Репкина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Организовывать наблюдения в природе для уточнения представлений детей о внешнем виде растений и животных, а также для обогащения и уточнения зрительных впечатлений («Золотой листопад», «Листочки танцуют», «Снежные дорожки», «Пушистые облака», «Тяжёлые тучи», «Весёлый дождик», «Грустный дождь», «Кошка умывается», «Воробьи купаются в лужах» и т.д.).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Учить детей видеть цельный художественный образ в единстве изобразительно-выразительных средств колористической, композиционной и смысловой трактовки (обучение анализу не должно опережать формирование умения воспринимать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художевенный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нерасчленённо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гармоничном единстве всех составляющих компонентов).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Создавать условия для самостоятельного освоения детьми способов и приёмов изображения знакомых предметов на основе доступных средств художественно-образной выразительности (цвет, пятно, линия, форма, ритм, динамика) в их единстве.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Побуждать детей самостоятельно выбирать способы изображения при создании выразительных образов, используя для этого освоенные технические приемы; развивать восприятие детей, формировать представление о предметах и явлениях окружающей действительности, создавать условия для их активного познания и на этой основе учить детей: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►отображать свои представления и впечатления об окружающем мире доступными графическими и живописными средствами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сопровождать движения карандаша или кисти словами, игровыми действиями (например: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«Дождик, чаще - кап-кап-кап!», «Бегут ножки по дорожке - топ-топ-топ!»); </w:t>
      </w:r>
      <w:proofErr w:type="gramEnd"/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продолжать учить рисовать карандашами и фломастерами - проводить линии (вертикальные, горизонтальные, волнистые, кривые) и замыкать их в формы (округлые и прямоугольные), создавая тем самым выразительные образы;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продолжать знакомить детей с красками и формировать навыки рисования кистью (аккуратно смачивать и промывать, набирать краску на ворс, вести кисть по ворсу, проводить линии, рисовать и раскрашивать замкнутые формы); учить создавать одно-, двух- и многоцветные выразительные образы;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переводить детей от рисования-подражания к самостоятельному творчеству.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mbria" w:eastAsia="Times New Roman" w:hAnsi="Cambria" w:cs="Arial"/>
          <w:i/>
          <w:iCs/>
          <w:color w:val="4F81BD"/>
          <w:sz w:val="24"/>
          <w:szCs w:val="24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Принципы и подходы построения и реализации Программы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Общепедагогические     принципы, обусловленные единством учебно-воспитательного пространства ГОУ: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proofErr w:type="spell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и/или корректировка универсального эстетического содержания программы с учётом региональных культурных традиций;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сезонности: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и/или корректировка познавательного содержания программы с учётом природных и климатических особенностей данной местности в данный момент времени;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систематичности и последовательности: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и/или корректировка задач эстетического воспитания и развития детей в логике «от простого к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«от близкого к далёкому», «от хорошо известного к малоизвестному и незнакомому»;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цикличности: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и/или корректировка содержания программы с постепенным усложнение и расширением от возраста к возрасту;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оптимизации и </w:t>
      </w:r>
      <w:proofErr w:type="spell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гуманизации</w:t>
      </w:r>
      <w:proofErr w:type="spellEnd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учебно-воспитательного процесса;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развивающего характера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образования;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proofErr w:type="spell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и/или корректировка задач художественно-творческого развития детей с учётом «природы» детей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озрастных особенностей и индивидуальных способностей;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интереса: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и/или корректировка программы с опорой на интересы отдельных детей и детского сообщества (группы детей) в целом.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Специфические принципы,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обусловленные особенностями художественно-эстетической деятельности: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принцип </w:t>
      </w:r>
      <w:proofErr w:type="spell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эстетизации</w:t>
      </w:r>
      <w:proofErr w:type="spellEnd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предметно-развивающей среды и быта в целом;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культурного обогащения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(амплификации) содержания изобразительной деятельности, в соответствии с особенностями познавательного развития детей разных возрастов;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 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взаимосвязи продуктивной деятельности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другими видами детской активности;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интеграции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видов изобразительного искусства и художественной деятельности;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эстетического ориентира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общечеловеческие ценности (воспитание человека думающего, чувствующего, созидающего, рефлектирующего);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обогащения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сенсорно-чувственного опыта;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организации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тематического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пространства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(информационного поля) - основы для развития образных представлений;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взаимосвязи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обобщённых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представлений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обобщённых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способов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 направленных на создание выразительного художественного образа;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принцип </w:t>
      </w: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естественной радости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(радости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художественного воспитания дошкольников «Цветные ладошки» сформулированы педагогические условия, необходимые для эффективного художественного развития детей дошкольного возраста, а именно: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эстетического отношения и художественных способностей в активной творческой деятельности детей;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создание развивающей среды для занятий по рисованию, лепке, аппликации, художественному труду и самостоятельного детского творчества;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Эстетическое отношение ребёнка к окружающему миру являет собой целую систему его индивидуальных, избирательных связей с эстетическими качествами предметов и явлений действительности.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эстетическое отношение ребёнка входит его эмоциональный отклик на прекрасное (красивое, привлекательное), добрые чувства, его творческая деятельность, посильное стремление к преобразованию окружающего по законам красоты, а также к оценке красивых, гармоничных сочетаний красок, звуков, рифм и т.д.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Эстетический компонент оказывает существенное влияние на установление ведущих звеньев структуры личности в целом.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более чёткой ориентировки важно построить модель эстетического отношения детей к окружающему миру, которая в лаконичной (схематичной) форме отразит комплекс взаимосвязанных компонентов художественного развития ребёнка. Такая модель поможет распознавать и формировать процесс художественно-творческого развития детей с учётом возрастных и индивидуальных особенностей.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  эстетического  отношения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три ведущих компонента, каждый из которых, в свою очередь, является многосторонним явлением.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A5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Способность эмоционального переживания.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не только видит, но и ощущает, чувствует художественный образ, являясь как бы соучастником событий и явлений, передаваемых художественным произведением.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эмоциональное переживание возникают и проявляются в меру возрастных и индивидуальных возможностей детей, они же способствуют развитию мотивационной установки на активное участие в художественной деятельности. Эмоционально-эстетическое переживание возникает на основе специфики воздействия искусства в разных его проявлениях. Сначала это ориентировочное действие, затем возникновение интересов и предпочтений, на основе которых формируется нравственно-эстетическая направленность.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A5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Способность к активному усвоению художественного опыта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(эстетической апперцепции), </w:t>
      </w:r>
      <w:r w:rsidRPr="002A5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самостоятельной творческой деятельности, к саморазвитию и экспериментированию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(поисковым действиям). Общеизвестно, что художественный опыт 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передаётся ребёнку в различных направлениях и видах творческой деятельности. Ребёнок приобретает основы знаний и представлений о различных видах искусства, начинает осваивать их «язык» - изобразительно-выразительные средства. На этой основе у ребёнка формируются практические художественные умения и в результате - складывается опыт художественно-творческой деятельности. Педагогу важно знать, что наиболее важными в эстетическом опыте являются способности, которые позволяют ребёнку самостоятельно переносить свой опыт (уже знакомое и освоенное под руководством взрослого или в сотворчестве с ним) в новые условия и самостоятельно применять в творческих ситуациях.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A5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Специфические художественные и творческие способности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(восприятие, исполнительство и творчество).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эстетическом воспитании ведущая деятельность детей - художественная. Развивающий характер эстетического воспитания состоится при условии овладения детьми обобщёнными (типичными) и самостоятельными способами художественной деятельности, необходимыми и достаточными во всех видах художественной деятельности.</w:t>
      </w:r>
    </w:p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Calibri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Значимые характеристики для разработки и реализации Программы.</w:t>
      </w:r>
    </w:p>
    <w:p w:rsidR="002A50F8" w:rsidRPr="002A50F8" w:rsidRDefault="0042761B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Жужики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посещают 12 </w:t>
      </w:r>
      <w:r w:rsidR="003E4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 7 девочек и 5</w:t>
      </w:r>
      <w:r w:rsidR="002A50F8"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мальчиков, наблюдая за детьми, мы сделали вывод, что большинство детей любят рисовать, раскрашивать картинки. На родительском собрании приоритетным пожеланием родителей было, уделять больше внимания детей на творческое развитие. В связи с этим было решено выбрать художественно-эстетическое  направление в работе с детьми и разработать программу по рисованию с целью углубления знаний и умений детей применять в рисовании нетрадиционные техники.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основу была взята программа художественного  воспитания, обучения и развития детей  2-7  лет  Лыковой  И.А.) В данной Программе новизна обстановки, необычное начало работы, красивые и разнообразные материалы, интересные для детей не повторяющиеся задания, живость и непосредственность восприятия и деятельность. Программа позволяет незаметно осваивать секреты художественного мастерства не по схеме «взрослый учит - ребенок учится», а в интересной, увлекательной общей деятельности.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line="240" w:lineRule="auto"/>
        <w:outlineLvl w:val="1"/>
        <w:rPr>
          <w:rFonts w:ascii="Cambria" w:eastAsia="Times New Roman" w:hAnsi="Cambria" w:cs="Calibri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tbl>
      <w:tblPr>
        <w:tblW w:w="1042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3402"/>
        <w:gridCol w:w="3543"/>
      </w:tblGrid>
      <w:tr w:rsidR="0042761B" w:rsidRPr="002A50F8" w:rsidTr="003E4101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61B" w:rsidRPr="002A50F8" w:rsidRDefault="0042761B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пяти годам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61B" w:rsidRPr="002A50F8" w:rsidRDefault="0042761B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шести годам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61B" w:rsidRPr="002A50F8" w:rsidRDefault="0042761B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этапе завершения дошкольного образования</w:t>
            </w:r>
          </w:p>
        </w:tc>
      </w:tr>
      <w:tr w:rsidR="0042761B" w:rsidRPr="002A50F8" w:rsidTr="003E4101"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61B" w:rsidRPr="002A50F8" w:rsidRDefault="0042761B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:rsidR="0042761B" w:rsidRPr="002A50F8" w:rsidRDefault="0042761B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Передаёт несложный сюжет, объединяя в рисунке несколько предметов.</w:t>
            </w:r>
          </w:p>
          <w:p w:rsidR="0042761B" w:rsidRPr="002A50F8" w:rsidRDefault="0042761B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Выделяет выразительные средства дымковской и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игрушки. Украшает силуэты игрушек элементами дымковской и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</w:t>
            </w:r>
            <w:r w:rsidRPr="002A50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61B" w:rsidRPr="002A50F8" w:rsidRDefault="0042761B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Создаёт изображения предметов (с натуры, по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представлеию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сюжетные изображения.</w:t>
            </w:r>
          </w:p>
          <w:p w:rsidR="0042761B" w:rsidRPr="002A50F8" w:rsidRDefault="0042761B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разнообразные композиционные решения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изобразительные материалы.</w:t>
            </w:r>
          </w:p>
          <w:p w:rsidR="0042761B" w:rsidRPr="002A50F8" w:rsidRDefault="0042761B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различные цвета и оттенки для создания выразительных образов.</w:t>
            </w:r>
          </w:p>
          <w:p w:rsidR="0042761B" w:rsidRPr="002A50F8" w:rsidRDefault="0042761B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Выполняет узоры по мотивам народного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декаративно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-прикладного искусства.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61B" w:rsidRPr="002A50F8" w:rsidRDefault="0042761B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развитым воображением, различает виды изобразительного искусства. Называет основные выразительные средства произведений искусства</w:t>
            </w:r>
          </w:p>
        </w:tc>
      </w:tr>
    </w:tbl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Оценивание качества образования.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3.2.3. ФГОС ДО, а также комментарием Минобрнауки РФ к ФГОС ДО в рамках реализации образовательной  программы педагоги учреждения обязаны 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анализировать  индивидуальное развитие воспитанников в форме педагогической диагностики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 Индивидуализации образования, которая предполагает поддержку ребенка, построении его индивидуальной траектории, а также включающая при необходимости коррекцию развития воспитанников в условиях профессиональной компетенции педагогов;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 Оптимизация работы с группой детей.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проводится воспитателями в виде мониторинга, что предполагает непрерывный процесс наблюдения, анализ продуктов детской деятельности, а также учета критериев и показателей по образовательным областям.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Преимущественно используется метод систематического включенного наблюдения.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диагностика проводится в декабре. К этому времени проявляются не только проблемы, но и позитивные моменты в развитии ребенка, поэтому становится легче понять, какие проявления, качества требуют поддержки. Промежуточная  диагностика проводится преимущественно с использованием метода наблюдения.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педагогическая диагностика проводится в мае и заключается в обобщении, сравнении, сопоставлении данных, полученных в результате первичной и итоговой диагностики.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педагогической диагностики проводится проектирование образовательного процесса.</w:t>
      </w:r>
    </w:p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2.1Описание образовательной деятельности в соответствии с направлениями развития ребенка, представленными в образовательной  области «Художественно – эстетическое развитие».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left="360" w:right="440" w:hanging="72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психолого-педагогической работы с детьми дошкольного возраста по образовательной области «Художественно – эстетическое развитие» (рисование).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right="44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группа (5-6 лет)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рисование.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Сюжетное рисование.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Декоративное рисование.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Познакомить с росписью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-Майдана. Включать городецкую и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полхов-майданскую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составлять узоры по мотивам городецкой,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полхов-майданской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создавать узоры на листах в форме народного изделия (поднос, солонка, чашка, розетка и др.).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Учить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располагать узор. Предлагать расписывать бумажные силуэты и объемные фигуры.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к школе группа (от 6 до 7 лет)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рисование.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ручка и др.). Предлагать соединять в одном рисунке разные материалы для создания выразительного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городец</w:t>
      </w:r>
      <w:proofErr w:type="spellEnd"/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 Постепенно подводить детей к обозначению цветов, например, включающих два оттенка (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желто-зеленый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замечать изменение цвета в природе в связи с изменением погоды (небо голубое в солнечный день и серое в пасмурный).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цветовое восприятие в целях обогащения колористической гаммы рисунка.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что появившиеся листочки, бледно-зеленые стебли одуванчиков и их темно-зеленые листья и т. п.).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Сюжетное рисование.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рисунках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Декоративное рисование.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жостовская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xapa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ктерные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него элементы узора и цветовую гамму.</w:t>
      </w:r>
    </w:p>
    <w:p w:rsidR="002A50F8" w:rsidRPr="002A50F8" w:rsidRDefault="002A50F8" w:rsidP="003E4101">
      <w:pPr>
        <w:pBdr>
          <w:bottom w:val="single" w:sz="6" w:space="1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Вариативные формы, способы, методы реализации Программы в образовательной деятельности.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метод пробуждения ярких эстетических эмоций и переживаний с целью овладения даром сопереживания;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метод побуждения к сопереживанию, эмоциональной   отзывчивости   на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окружающем мире;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метод эстетического убеждения (По мысли А.В.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Бакушинского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«Форма, колорит, линия, масса и пространство, фактура должны убеждать собою непосредственно, должны быть самоценны, как чистый эстетический факт».);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метод сенсорного насыщения (без сенсорной основы немыслимо приобщение детей к художественной культуре);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метод эстетического выбора («убеждения красотой»), направленный на формирование эстетического вкуса;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метод разнообразной художественной практики;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метод сотворчества (с педагогом, народным мастером, художником, сверстниками);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метод нетривиальных (необыденных) творческих ситуаций, пробуждающих интерес к художественной деятельности;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метод эвристических и поисковых ситуаций;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►словесный метод;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►наглядный метод;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►репродуктивный метод.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организованной образовательной деятельности, так же, как и в процессе образовательной деятельности в ходе режимных моментов реализуются различные виды деятельности: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игровая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сюжетно-ролевую игру, игру с правилами и другие виды игры;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коммуникативная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(общение и взаимодействие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сверстниками);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познавательно-исследовательская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(исследования объектов окружающего мира и экспериментирования с ними);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восприятие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художественной литературы и фольклора;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самообслуживание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элементарный бытовой труд;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конструирование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разного материала, включая конструкторы, модули, бумагу, природный и иной материал;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изобразительная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(рисование);</w:t>
      </w:r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музыкальная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(восприятие и понимание смысла музыкальных произведений,</w:t>
      </w:r>
      <w:proofErr w:type="gramEnd"/>
    </w:p>
    <w:p w:rsidR="002A50F8" w:rsidRPr="002A50F8" w:rsidRDefault="002A50F8" w:rsidP="003E410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двигательная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(овладение основными движениями) формы активности ребенка.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Интеграция разных видов изобразительного искусства и художественной деятельности детей на основе принципа взаимосвязи обобщённых представлений (интеллектуальный компонент) и обобщённых способов действий (операциональный компонент)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2A50F8" w:rsidRPr="002A50F8" w:rsidRDefault="002A50F8" w:rsidP="003E4101">
      <w:pPr>
        <w:pBdr>
          <w:bottom w:val="single" w:sz="6" w:space="12" w:color="D6DDB9"/>
        </w:pBdr>
        <w:shd w:val="clear" w:color="auto" w:fill="FFFFFF"/>
        <w:spacing w:before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2.3. Способы и направления поддержки детской инициативы.</w:t>
      </w:r>
    </w:p>
    <w:tbl>
      <w:tblPr>
        <w:tblW w:w="9702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6498"/>
      </w:tblGrid>
      <w:tr w:rsidR="002A50F8" w:rsidRPr="002A50F8" w:rsidTr="003E4101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поддержки детской инициативы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разнообразной самостоятельной творческой деятельности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поощрение – одобрение, похвала,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награждение подарком,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эмоциональная поддержка, проявление особого доверия, восхищения,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повышенного внимания и заботы;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наказание – замечание,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предупреждение, порицание,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индивидуальный разговор,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временное ограничение определённых прав или развлечений;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образовательная ситуация;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игры;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соревнования; состязания;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выставки детских работ;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240" w:lineRule="auto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участие в конкурсах</w:t>
            </w:r>
          </w:p>
          <w:p w:rsidR="002A50F8" w:rsidRPr="002A50F8" w:rsidRDefault="002A50F8" w:rsidP="003E4101">
            <w:pPr>
              <w:numPr>
                <w:ilvl w:val="0"/>
                <w:numId w:val="6"/>
              </w:numPr>
              <w:spacing w:before="30" w:after="30" w:line="0" w:lineRule="atLeast"/>
              <w:ind w:left="1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привлечение детей к украшению группы к различным мероприятиям</w:t>
            </w:r>
          </w:p>
        </w:tc>
      </w:tr>
    </w:tbl>
    <w:p w:rsidR="002A50F8" w:rsidRPr="002A50F8" w:rsidRDefault="002A50F8" w:rsidP="003E4101">
      <w:pPr>
        <w:pBdr>
          <w:bottom w:val="single" w:sz="6" w:space="12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2.4 Календарно-тематическое планирование НОД (рисование)</w:t>
      </w:r>
    </w:p>
    <w:p w:rsidR="002A50F8" w:rsidRPr="002A50F8" w:rsidRDefault="002A50F8" w:rsidP="003E410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группа (5-6  лет)</w:t>
      </w:r>
    </w:p>
    <w:tbl>
      <w:tblPr>
        <w:tblW w:w="10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4239"/>
        <w:gridCol w:w="3961"/>
      </w:tblGrid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занятия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Весёлое лето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палитра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 в нашем парке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 на окошке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простых сюжетов с передачей движений, взаимодействий и отношений между персонажами.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Создание беспредметных (абстрактных) композиций; составление летней цветовой палитры.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лиственных деревьев по представлению с передачей характерных особенностей строения ствола и кроны.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Создание композиций из окошек с симметричными силуэтами кошек и декоративными занавесками разной 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натюрморт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листочки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дымковская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«Нарядные лошадки»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овощей по их описанию в загадках и шуточном стихотворении; развитие воображения.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осенних листьев с натуры, передавая их форму карандашом и колорит - акварельными красками.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Знакомство с дымковской игрушкой как видом народного декоративно-прикладного искусства.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Декоративное оформление вылепленных лошадок по мотивам дымковской игрушки (кругами, пятнами, точками, прямыми линиями и штрихами).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хохлома»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«Белая берёзка»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«Лиса-кумушка»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«Чудесные превращения кляксы»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«золотой хохломой», рисование узоров из растительных элементов (травка, Кудрина, ягоды, цветы) по мотивам хохломской росписи.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Рисование осенней берёзки по мотивам лирического стихотворения; гармоничное сочетание разных изобразительных техник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парных иллюстраций к разным сказкам: создание контрастных по характеру образов одного героя; поиск средств выразительности.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Свободное экспериментирование с разными материалами и инструментами: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опредмечивание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оживление» необычных форм.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«Белая берёза под моим окном…»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«Волшебные снежинки»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«Еловые веточки»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«Кошка с котятами»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Построение кругового узора из центра, симметрично располагая элементы на лучевых осях или по концентрическим кругам.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еловой ветки с натуры; создание коллективной композиции «рождественский венок»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Учить детей рисовать пушистый мех животного с помощью жёсткой кисти. Учить составлять композицию, учитывая передний и задний план. Развивать наблюдательность, самостоятельность, творческую активность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 клоун»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«Весело качусь я под гору в сугроб»(2 занятия)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«Сказочная гжель»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выразительной фигуры человека в контрастном костюме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движении и с передачей мимики (улыбка, смех).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композиционных умений (рисование по всему листу бумаги с передачей пропорциональных и пространственных отношений).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традиционным русским промысло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«гжельская керамика»; освоить простые элементы росписи (прямые линии различной толщины, точки, сеточки). Воспитывать уважение к народным умельцам.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«Наша группа»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«Волшебные цветы»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«Папин портрет»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«Милой мамочки портрет»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рисунке личных впечатлений о жизни в своей группе детского сада; сотворчество и сотрудничество.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фантазийных цветов по мотивам экзотических растений; освоение приёмов видоизменения и декорирования лепестков и венчиков.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мужского портрета с передачей характерных особенностей внешнего вида, характера и настроения конкретного человека (папы, дедушки, брата, дяди</w:t>
            </w:r>
            <w:proofErr w:type="gramEnd"/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Рисование женского портрета с передачей характерных особенностей внешнего вида, характера и настроения конкретного человека.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нарядись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«Солнечный цвет»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«Дымковская барышня»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«Весеннее небо»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солнышка по мотивам декоративно-прикладного искусства и книжной графики (по иллюстрациям к народным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потешкам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песенкам).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Экспериментальное (опытное) освоение цвета; расширение цветовой палитры «солнечных» оттенков.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вылепленных фигурок по мотивам дымковской игрушки (кругами, пятнами, точками, штрихами.</w:t>
            </w:r>
            <w:proofErr w:type="gramEnd"/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Свободное экспериментирование с акварельными красками и разными художественными материалами: рисование неба способом цветовой растяжки «по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мокрому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рисую море»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«Морская азбука»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«Превращения камешков»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аквариум»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Свободное экспериментирование с акварельными красками и разными художественными материалами: рисование неба способом цветовой 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растяжки «по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мокрому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Изготовление коллективной азбуки на морскую тему: рисование морских растений и животных, названия которых начинаются на разные буквы алфавита.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Создание художественных образов на основе природных форм (камешков). Освоение разных приёмов рисования на камешках различной формы.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Составление гармоничных образов рыбок из отдельных элементов (кругов, овалов, треугольников).</w:t>
            </w:r>
          </w:p>
        </w:tc>
      </w:tr>
      <w:tr w:rsidR="002A50F8" w:rsidRPr="002A50F8" w:rsidTr="003E4101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Зелёный май»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Радуга-дуга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Неприбранный стол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музыку</w:t>
            </w: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Экспериментальное (опытное) освоение цвета; развитие творческого воображения, чувства цвета и композиции; расширение «весенней» палитры.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 художественного интереса к природе, отображению представлений и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впетчатлений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общения с ней в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к природе, отображению представлений и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впетчатлений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общения с ней в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жанре живопис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развивать творческую активность и воображение детей.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ассоциировать музыку со своим настроением, называть своё душевное состояние и выражать его на бумаге при помощи цветовых пятен, линий, образов. Закреплять умение детей смешивать цвета.</w:t>
            </w:r>
          </w:p>
        </w:tc>
      </w:tr>
    </w:tbl>
    <w:p w:rsidR="002A50F8" w:rsidRPr="002A50F8" w:rsidRDefault="002A50F8" w:rsidP="003E410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Подготовительной к школе группа</w:t>
      </w:r>
      <w:proofErr w:type="gramEnd"/>
    </w:p>
    <w:tbl>
      <w:tblPr>
        <w:tblW w:w="10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286"/>
        <w:gridCol w:w="3912"/>
      </w:tblGrid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занятия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«Улетает наше лето»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«Чудесная мозаика»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качели»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«Ветка рябины»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отражения в рисунке летних впечатлений (самостоятельность, оригинальность, адекватные изобразительно-выразительные средства).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декоративными оформительскими техниками (мозаикой) для создания многоцветной гармоничной композиции.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рисунке своих впечатлений о любимых забавах и развлечениях; самостоятельный поиск изобразительно-выразительных средств.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Учить детей передавать характерные особенности натуры: форму частей, строение веток и листьев, их цвет и оттенки. Закреплять умение красиво располагать ветки на листе бумаги. Упражнять в рисовании карандашом и гуашью. Учить сопоставлять рисунок с натурой, добиваться большей точности в изображении.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«Лес, точно терем расписной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..»</w:t>
            </w:r>
            <w:proofErr w:type="gramEnd"/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«Деревья смотрят в озеро»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«Летят перелётные птицы»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 мотивам сказки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М.Гаршина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«Осенние дары»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поиск оригинальных способов создания кроны дерева (обрывная и накладная аппликация,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раз-движение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прорезной декор) и составление многоярусной композиции.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 новой техникой рисования двойных (зеркально симметричных) изображений акварельными красками (монотипия, отпечатки.)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Создание сюжетов по мотивам сказки, комбинирование изобразительных техник, отражение смысловых связей и пространственных взаимоотношений.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жанре живопис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«Такие разные зонтики»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«Мы едем, едем, едем в далёкие края…»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 горам, по долам…»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«Разговорчивый родник»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узоров на полукруге; осмысление связи между орнаментом и формой украшаемого изделия (узор на зонте и парашюте).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Отображение в рисунке впечатлений о поездках - рисование несложных сюжетов и пейзажей (по выбору) как вид за окном во время путешествия.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Отражение в рисунке своих представлений о природных ландшафтах (сюжет на фоне горного пейзажа).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Ознакомление с изобразительными возможностями нового художественного материала - пастели. Освоение приёмов работы острым краем (штриховка) и плашмя (тушевка).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«Морозные узоры»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«Дремлет лес под сказку сна»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«Гжельская сказка»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«Сказочная птица»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морозных узоров в стилистике кружевоплетения (точка, круг, завиток, листок, лепесток, трилистник, волнистая линия, прямая линия с узелками, сетка, цветок, петля и пр.).</w:t>
            </w:r>
            <w:proofErr w:type="gramEnd"/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образа зимнего леса по замыслу, самостоятельный выбор оригинальных способов рисования заснеженных крон деревьев. Совершенствование техники рисования концом кисти (рука на весу).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Закреплять знания детей о холодной гамме оттенков гжельской росписи; учить получать разные оттенки. Учить создавать декоративную композицию, используя только белый и синий цвета. Продолжать знакомить с приёмами рисования элементов росписи. Развивать эстетическое восприятие, чувство цвета, творческие способности.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тёплых цветах и их оттенках; умение смешивать гуашевые краски, рисовать кистью. Учить создавать в рисунке образ сказочной птицы, рисуя необычные элементы на хохолке, хвосте, оперении с помощью узоров, оттенков цвета. Развивать чувство цвета и ритма в узоре, творческую активность.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рождественскую ночь»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«Баба Яга и Леший»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«Кони-птицы»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«Народный индюк (по мотивам дымковской игрушки)»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историей праздника Рождества, его особенностями. Учить создавать композицию со свечой и ёлочной веткой. Воспитывать чувство уважения к русской культуре, её истокам.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сказочных сюжетов по замыслу: самостоятельный отбор содержания рисунка (эпизода сказки) и способов передачи действий и взаимоотношений героев.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рисования детьми фантазийных коней-птиц по мотивам городецкой росписи. Развитие чувства цвета, формы и композиции.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лепных фигурок по мотивам дымковской (вятской) игрушки. Освоение узора в зависимости от формы.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 на вес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декоративная посуда и сказочные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явства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«Морские коньки играют в прятки»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«Белый медведь и северное сияние»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папа»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декоративной посуды по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мотивам «гжели», дополнение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жениями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сказочных яств и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коллективной композиции (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ничный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выбор художественных материалов и средств образной выразительности для раскрытия предложенной темы.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способов изображения северных животных по представлению или с опорой на иллюстрацию. Рисование северного сияния по представлению: подбор гармоничного цветосочетания.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парного портрета в профиль, отражение особенностей внешнего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,х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арактера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настроения конкретных людей (себя и папы).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 мамой улыбаемся»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«Букет цветов»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«Золотой петушок»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«Чудо -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писанки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(беседа о декоративно-прикладном искусстве)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парного портрета анфас с передачей особенностей внешнего вида, характера и весёлого настроения конкретных людей (себя и мамы).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Рисование с натуры; возможно точная передача формы и колорита весенних цветов в букете. Развитие способности к передаче композиции с определённой точки зрения.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Рисование сказочного петушка по мотивам литературного произведения. Развитие воображения, чувства цвета, формы и композиции.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 искусством миниатюры на яйце (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славянскими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писанками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Воспитание интереса к народному декоративно-прикладному искусству.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«Золотые облака» (весенний пейзаж)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«Заря алая разливается»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и ночь»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далёком космосе»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знакомство детей с новым художественным материалом - пастелью. Освоение приёмов передачи нежных цветовых нюансов.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Рисование восхода солнца (зари алой) акварельными красками. Совершенствование техники рисования «по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мокрому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явлением контраста в искусстве, пояснение специфики и освоение средств художественно-образной выразительности.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рельефной картины (панорамы), включающей разные космические объекты (солнце, планеты, звёзды, созвездия, кометы).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навыков сотрудничества и сотворчества.</w:t>
            </w:r>
          </w:p>
        </w:tc>
      </w:tr>
      <w:tr w:rsidR="002A50F8" w:rsidRPr="002A50F8" w:rsidTr="003E4101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«Весенняя гроза»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с папоротником и солнечными зайчиками»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«Лягушонок и водяная лилия»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детский сад»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рисунке представлений о стихийных явлениях природы (буря, ураган, гроза) разными средствами художественно-образной выразительности. Знакомство с принципом асимметрии, позволяющей передать движение.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сложных флористических композиций со световыми эффектами (солнечными зайчиками) по представлению или с натуры. Дальнейшее знакомство с жанром натюрморта. Развитие способности к формообразованию и композиции. Воспитание эстетического вкуса, интереса к природе.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Составление сюжетных композиций, самостоятельный выбор художественных материалов, изобразительно-выразительных средств и технических способов. Создание интереса к познанию природы и отражению полученных 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представлений в художественных образах.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рисовать гуашью, смешивать краски для получения нужного оттенка. Учить представлять настроение своей картины и передавать его в цвете. Развивать творческую активность и самостоятельность.</w:t>
            </w:r>
          </w:p>
        </w:tc>
      </w:tr>
    </w:tbl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lastRenderedPageBreak/>
        <w:t>2.4 Работа с семьями воспитанников. </w:t>
      </w:r>
      <w:r w:rsidRPr="002A50F8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ru-RU"/>
        </w:rPr>
        <w:t>        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работы с семьями воспитанников является поддержка стремления родителей развивать художественную деятельность детей в детском саду и дома;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 привлекать родителей к активным формам совместной с детьми деятельности способствующим возникновению творческого вдохновения;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и формы взаимодействия ДОУ с семьями детей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Взаимное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основанное на взаимодоверии и взаимопонимании: индивидуальные и коллективные беседы, консультации, анкеты, неформальные встречи, опросы, интернет – сайты, дневники, фотоальбомы, разнообразные буклеты и др.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детей, родителей и педагогов ДОУ образовательные проекты, мастер-классы, прогулки, экскурсии, совместные занятия, создание коллекций и мини-музеев, тематические беседы, театральные представления, Дни открытых дверей, тематические гостиные, совместные чаепития, творческие выставки, и др.</w:t>
      </w:r>
      <w:proofErr w:type="gramEnd"/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 образование и самообразование взрослых: консультации, родительские собрания, тематические конференции, вебинары, семинары, круглые столы, семейные гостиные, тематические встречи; мастер – классы,</w:t>
      </w:r>
      <w:proofErr w:type="gramEnd"/>
    </w:p>
    <w:p w:rsidR="003E4101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опытом, тренинги профессионального и личностного роста, тематические выставки, фотогазеты, выставки творчества и др.</w:t>
      </w:r>
    </w:p>
    <w:p w:rsidR="002A50F8" w:rsidRPr="003E4101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kern w:val="36"/>
          <w:sz w:val="28"/>
          <w:szCs w:val="28"/>
          <w:lang w:eastAsia="ru-RU"/>
        </w:rPr>
        <w:t>Организационный раздел.</w:t>
      </w:r>
    </w:p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3.1 Материально-техническое обеспечение образовательного процесса.</w:t>
      </w:r>
    </w:p>
    <w:tbl>
      <w:tblPr>
        <w:tblW w:w="10384" w:type="dxa"/>
        <w:tblInd w:w="-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4454"/>
        <w:gridCol w:w="3937"/>
      </w:tblGrid>
      <w:tr w:rsidR="002A50F8" w:rsidRPr="002A50F8" w:rsidTr="003E4101">
        <w:trPr>
          <w:trHeight w:val="66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8" w:type="dxa"/>
              <w:bottom w:w="0" w:type="dxa"/>
              <w:right w:w="1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60606"/>
                <w:lang w:eastAsia="ru-RU"/>
              </w:rPr>
              <w:t>Место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60606"/>
                <w:lang w:eastAsia="ru-RU"/>
              </w:rPr>
              <w:t>размещения</w:t>
            </w:r>
            <w:r w:rsidRPr="002A50F8">
              <w:rPr>
                <w:rFonts w:ascii="Times New Roman" w:eastAsia="Times New Roman" w:hAnsi="Times New Roman" w:cs="Times New Roman"/>
                <w:color w:val="060606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8" w:type="dxa"/>
              <w:bottom w:w="0" w:type="dxa"/>
              <w:right w:w="1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60606"/>
                <w:lang w:eastAsia="ru-RU"/>
              </w:rPr>
              <w:t>Основное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60606"/>
                <w:lang w:eastAsia="ru-RU"/>
              </w:rPr>
              <w:t>предназначение</w:t>
            </w:r>
            <w:r w:rsidRPr="002A50F8">
              <w:rPr>
                <w:rFonts w:ascii="Times New Roman" w:eastAsia="Times New Roman" w:hAnsi="Times New Roman" w:cs="Times New Roman"/>
                <w:color w:val="060606"/>
                <w:lang w:eastAsia="ru-RU"/>
              </w:rPr>
              <w:t> 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8" w:type="dxa"/>
              <w:bottom w:w="0" w:type="dxa"/>
              <w:right w:w="1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60606"/>
                <w:lang w:eastAsia="ru-RU"/>
              </w:rPr>
              <w:t>Оборудование и игровые материалы</w:t>
            </w:r>
            <w:r w:rsidRPr="002A50F8">
              <w:rPr>
                <w:rFonts w:ascii="Times New Roman" w:eastAsia="Times New Roman" w:hAnsi="Times New Roman" w:cs="Times New Roman"/>
                <w:color w:val="060606"/>
                <w:lang w:eastAsia="ru-RU"/>
              </w:rPr>
              <w:t> </w:t>
            </w:r>
          </w:p>
        </w:tc>
      </w:tr>
      <w:tr w:rsidR="002A50F8" w:rsidRPr="002A50F8" w:rsidTr="003E4101">
        <w:trPr>
          <w:trHeight w:val="282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8" w:type="dxa"/>
              <w:bottom w:w="0" w:type="dxa"/>
              <w:right w:w="1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60606"/>
                <w:lang w:eastAsia="ru-RU"/>
              </w:rPr>
              <w:t>Групповая комната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8" w:type="dxa"/>
              <w:bottom w:w="0" w:type="dxa"/>
              <w:right w:w="18" w:type="dxa"/>
            </w:tcMar>
            <w:hideMark/>
          </w:tcPr>
          <w:p w:rsidR="002A50F8" w:rsidRPr="002A50F8" w:rsidRDefault="002A50F8" w:rsidP="003E4101">
            <w:pPr>
              <w:shd w:val="clear" w:color="auto" w:fill="FFFFFF"/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 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режимных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A50F8" w:rsidRPr="002A50F8" w:rsidRDefault="002A50F8" w:rsidP="003E4101">
            <w:pPr>
              <w:shd w:val="clear" w:color="auto" w:fill="FFFFFF"/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моментов</w:t>
            </w:r>
          </w:p>
          <w:p w:rsidR="002A50F8" w:rsidRPr="002A50F8" w:rsidRDefault="002A50F8" w:rsidP="003E4101">
            <w:pPr>
              <w:shd w:val="clear" w:color="auto" w:fill="FFFFFF"/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  и  самостоятельная  деятельность </w:t>
            </w:r>
          </w:p>
          <w:p w:rsidR="002A50F8" w:rsidRPr="002A50F8" w:rsidRDefault="002A50F8" w:rsidP="003E4101">
            <w:pPr>
              <w:shd w:val="clear" w:color="auto" w:fill="FFFFFF"/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непрерывной непосредственно – образовательной деятельности  в  соответствии  с образовательной программой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8" w:type="dxa"/>
              <w:bottom w:w="0" w:type="dxa"/>
              <w:right w:w="1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(интернет)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телевизор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столы, стулья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стеллаж,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ткань   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Муляжи «Овощи»</w:t>
            </w:r>
            <w:r w:rsidRPr="002A50F8">
              <w:rPr>
                <w:rFonts w:ascii="Noto Sans Symbols" w:eastAsia="Times New Roman" w:hAnsi="Noto Sans Symbols" w:cs="Calibri"/>
                <w:color w:val="000000"/>
                <w:sz w:val="12"/>
                <w:szCs w:val="12"/>
                <w:lang w:eastAsia="ru-RU"/>
              </w:rPr>
              <w:t> 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Муляжи «Фрукты»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фигурок «Животные Севера»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фигурок «Животные Африки»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фигурок «Животные леса»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Муляжи «Грибы»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Демонстрационный материал «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Филимоновская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игрушка –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свистулька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Демонстрационный материал «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Гжельская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традиционная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керамика»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Демонстрационный материал «Хохломская роспись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дереву»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Демонстрационный материал «Дымка»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Демонстрационный материал «Городецкие узоры»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Демонстрационный материал «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Полхов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-Майдан»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 народных промыслов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 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Куклы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Noto Sans Symbols" w:eastAsia="Times New Roman" w:hAnsi="Noto Sans Symbols" w:cs="Calibri"/>
                <w:color w:val="000000"/>
                <w:lang w:eastAsia="ru-RU"/>
              </w:rPr>
              <w:t>∙</w:t>
            </w: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Изобразительные материалы (гуашь, акварель, восковые мелки, карандаш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цветные, графитные), фломастеры, трафареты, печатки, парафиновая свеча, нитки, ватные палочки, коктейльные трубочки, губка, зубочистки, колпачки от фломастеров и др. бросовый материал)</w:t>
            </w:r>
          </w:p>
        </w:tc>
      </w:tr>
    </w:tbl>
    <w:p w:rsidR="002A50F8" w:rsidRPr="002A50F8" w:rsidRDefault="002A50F8" w:rsidP="003E4101">
      <w:pPr>
        <w:pBdr>
          <w:bottom w:val="single" w:sz="6" w:space="12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lastRenderedPageBreak/>
        <w:t>3.2 Обеспеченность учебно-методическими материалами.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Лыкова И.А. Изобразительная деятельность в детском саду. Старшая группа.- М.:ИД «Цветные ладошки», 2014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Лыкова И.А. Изобразительная деятельность в детском саду. Подготовительная к школе группа.- М.:ИД «Цветные ладошки», 2014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Лыкова И.А. Комплект технологических карт по рисованию: «Море», «Мои птички», «Мой зоопарк», «Мои цветы», «Моя природа».</w:t>
      </w:r>
    </w:p>
    <w:p w:rsidR="002A50F8" w:rsidRPr="002A50F8" w:rsidRDefault="002A50F8" w:rsidP="003E4101">
      <w:pPr>
        <w:pBdr>
          <w:bottom w:val="single" w:sz="6" w:space="12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3.3 Организация образовательной деятельности.</w:t>
      </w:r>
    </w:p>
    <w:p w:rsidR="002A50F8" w:rsidRPr="002A50F8" w:rsidRDefault="002A50F8" w:rsidP="003E410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реализуется в регламентируемой непосредственной образовательной деятельности (рисование), в первую половину дня,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сетки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</w:t>
      </w:r>
    </w:p>
    <w:tbl>
      <w:tblPr>
        <w:tblW w:w="10237" w:type="dxa"/>
        <w:tblInd w:w="-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4"/>
        <w:gridCol w:w="4943"/>
      </w:tblGrid>
      <w:tr w:rsidR="002A50F8" w:rsidRPr="002A50F8" w:rsidTr="003E4101">
        <w:trPr>
          <w:trHeight w:val="340"/>
        </w:trPr>
        <w:tc>
          <w:tcPr>
            <w:tcW w:w="5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</w:t>
            </w:r>
          </w:p>
          <w:p w:rsidR="002A50F8" w:rsidRPr="002A50F8" w:rsidRDefault="002A50F8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детей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</w:tc>
        <w:tc>
          <w:tcPr>
            <w:tcW w:w="4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Регламентируемая деятельность (НОД)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</w:tc>
      </w:tr>
      <w:tr w:rsidR="002A50F8" w:rsidRPr="002A50F8" w:rsidTr="003E410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B4DF5" w:rsidRPr="002A50F8" w:rsidTr="003E4101">
        <w:trPr>
          <w:trHeight w:val="560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  <w:hideMark/>
          </w:tcPr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5—6 лет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  <w:hideMark/>
          </w:tcPr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20—25 мин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</w:tc>
      </w:tr>
      <w:tr w:rsidR="002B4DF5" w:rsidRPr="002A50F8" w:rsidTr="003E4101">
        <w:trPr>
          <w:trHeight w:val="560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  <w:hideMark/>
          </w:tcPr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6—7 лет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  <w:hideMark/>
          </w:tcPr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мин.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A50F8">
              <w:rPr>
                <w:rFonts w:ascii="Times New Roman" w:eastAsia="Times New Roman" w:hAnsi="Times New Roman" w:cs="Times New Roman"/>
                <w:color w:val="4D4D4D"/>
                <w:lang w:eastAsia="ru-RU"/>
              </w:rPr>
              <w:t> </w:t>
            </w:r>
          </w:p>
        </w:tc>
      </w:tr>
      <w:tr w:rsidR="002B4DF5" w:rsidRPr="002A50F8" w:rsidTr="003E4101">
        <w:trPr>
          <w:trHeight w:val="560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</w:tcPr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86" w:type="dxa"/>
              <w:bottom w:w="0" w:type="dxa"/>
              <w:right w:w="86" w:type="dxa"/>
            </w:tcMar>
          </w:tcPr>
          <w:p w:rsidR="002B4DF5" w:rsidRPr="002A50F8" w:rsidRDefault="002B4DF5" w:rsidP="003E4101">
            <w:pPr>
              <w:spacing w:after="0" w:line="240" w:lineRule="auto"/>
              <w:ind w:firstLine="70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B4DF5" w:rsidRDefault="002B4DF5" w:rsidP="003E4101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</w:t>
      </w:r>
    </w:p>
    <w:p w:rsidR="002A50F8" w:rsidRPr="002B4DF5" w:rsidRDefault="002A50F8" w:rsidP="003E4101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Планирование образовательной деятельности при работе по пятидневной неделе</w:t>
      </w:r>
    </w:p>
    <w:tbl>
      <w:tblPr>
        <w:tblW w:w="1029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271"/>
        <w:gridCol w:w="3119"/>
      </w:tblGrid>
      <w:tr w:rsidR="002A50F8" w:rsidRPr="002A50F8" w:rsidTr="003E4101">
        <w:tc>
          <w:tcPr>
            <w:tcW w:w="102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Организованная образовательная деятельность</w:t>
            </w:r>
          </w:p>
        </w:tc>
      </w:tr>
      <w:tr w:rsidR="002A50F8" w:rsidRPr="002A50F8" w:rsidTr="003E4101">
        <w:trPr>
          <w:trHeight w:val="260"/>
        </w:trPr>
        <w:tc>
          <w:tcPr>
            <w:tcW w:w="3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Базовый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</w:t>
            </w:r>
          </w:p>
        </w:tc>
        <w:tc>
          <w:tcPr>
            <w:tcW w:w="6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Периодичность</w:t>
            </w:r>
          </w:p>
        </w:tc>
      </w:tr>
      <w:tr w:rsidR="002B4DF5" w:rsidRPr="002A50F8" w:rsidTr="003E4101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DF5" w:rsidRPr="002A50F8" w:rsidRDefault="002B4DF5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DF5" w:rsidRPr="002A50F8" w:rsidRDefault="002B4DF5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Старшая</w:t>
            </w:r>
          </w:p>
          <w:p w:rsidR="002B4DF5" w:rsidRPr="002A50F8" w:rsidRDefault="002B4DF5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DF5" w:rsidRPr="002A50F8" w:rsidRDefault="003E4101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Подготови</w:t>
            </w:r>
            <w:r w:rsidR="002B4DF5"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тельная</w:t>
            </w:r>
          </w:p>
          <w:p w:rsidR="002B4DF5" w:rsidRPr="002A50F8" w:rsidRDefault="002B4DF5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</w:t>
            </w:r>
          </w:p>
        </w:tc>
      </w:tr>
      <w:tr w:rsidR="002B4DF5" w:rsidRPr="002A50F8" w:rsidTr="003E4101"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DF5" w:rsidRPr="002A50F8" w:rsidRDefault="002B4DF5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Рисование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DF5" w:rsidRPr="002A50F8" w:rsidRDefault="002B4DF5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раза в неделю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DF5" w:rsidRPr="002A50F8" w:rsidRDefault="002B4DF5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раза в неделю</w:t>
            </w:r>
          </w:p>
        </w:tc>
      </w:tr>
    </w:tbl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 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образовательная деятельность 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и один раз во второй половине дня согласно циклограмме.</w:t>
      </w:r>
      <w:proofErr w:type="gramEnd"/>
    </w:p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sz w:val="26"/>
          <w:szCs w:val="26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3.4 Особенности организации развивающей предметно-пространственной среды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2B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развивающей среды с учетом ФОП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построена так, чтобы дать возможность наиболее эффективно развивать индивидуальность каждого ребёнка с учётом его склонностей, интересов, уровня активности. Среда обогащена элементами, стимулирующими познавательную, эмоциональную, двигательную деятельность детей.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организуется так, что каждый ребенок имеет возможность свободно заниматься любимым делом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группы не может существовать сама по себе, без детей и взрослых, которые меняют ее в соответствии со своими потребностями, интересами, целями и задачами взаимодействия. В группе имеется уголок художественно-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зстетического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развития.    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трансформируемый и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="002B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ифнуциональный</w:t>
      </w:r>
      <w:proofErr w:type="spellEnd"/>
      <w:r w:rsidR="002B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диктует ФОП</w:t>
      </w: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ДО, все атрибуты доступны детям.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Насыщенная предметно-развивающая и образовательная среда является основой для организации увлекательной, содержательной жизни и разностороннего развития каждого ребенка.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предметная среда  - основное средство формирования личности ребенка и является источником его знаний и социального опыта.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Среда, окружающая детей в детском саду, обеспечивает безопасность жизни, способствует укреплению здоровья и закаливанию организма каждого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создания предметно-развивающей среды: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Среда 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Гибкое и вариативное использование пространства. Среда служить удовлетворению потребностей и интересов ребенка.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Форма и дизайн предметов ориентирована на безопасность и возраст детей.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Элементы декора легко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сменяемыми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5.При организации предметной среды учитываются закономерности психического развития, показатели здоровья детей,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потребностной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Цветовая палитра представлена теплыми, пастельными тонами.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 создании развивающего пространства учитывается ведущая роль игровой деятельности.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Предметно-развивающая среда группы меняться в зависимости от возрастных особенностей детей, периода обучения, образовательной программы.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пополняется и обновляется, приспосабливая к новообразованиям определенного возраста.</w:t>
      </w: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A3D3B" w:rsidRDefault="00DA3D3B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4101" w:rsidRDefault="003E4101" w:rsidP="003E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Приложение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Педагогическая диагностика</w:t>
      </w:r>
    </w:p>
    <w:p w:rsidR="002A50F8" w:rsidRPr="002A50F8" w:rsidRDefault="002A50F8" w:rsidP="003E4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художественно-творческого развития детей дошкольного возраста</w:t>
      </w:r>
    </w:p>
    <w:p w:rsidR="002A50F8" w:rsidRPr="002A50F8" w:rsidRDefault="002A50F8" w:rsidP="003E4101">
      <w:pPr>
        <w:shd w:val="clear" w:color="auto" w:fill="FFFFFF"/>
        <w:spacing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(методика Казаковой Т.Г., Лыковой И.А.)</w:t>
      </w:r>
    </w:p>
    <w:tbl>
      <w:tblPr>
        <w:tblW w:w="10564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032"/>
        <w:gridCol w:w="1130"/>
        <w:gridCol w:w="1596"/>
        <w:gridCol w:w="1197"/>
        <w:gridCol w:w="1069"/>
        <w:gridCol w:w="845"/>
        <w:gridCol w:w="1126"/>
        <w:gridCol w:w="2140"/>
      </w:tblGrid>
      <w:tr w:rsidR="002A50F8" w:rsidRPr="002A50F8" w:rsidTr="003E4101">
        <w:trPr>
          <w:trHeight w:val="1380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2A50F8" w:rsidRPr="002A50F8" w:rsidRDefault="002A50F8" w:rsidP="003E4101">
            <w:pPr>
              <w:spacing w:after="0" w:line="240" w:lineRule="auto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п\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Ф. 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И.ребенка</w:t>
            </w:r>
            <w:proofErr w:type="spellEnd"/>
          </w:p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Характеристика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отношений, интересов,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способностей в области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художественной</w:t>
            </w:r>
          </w:p>
          <w:p w:rsidR="002A50F8" w:rsidRPr="002A50F8" w:rsidRDefault="002A50F8" w:rsidP="003E4101">
            <w:pPr>
              <w:spacing w:after="0" w:line="240" w:lineRule="auto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деятельности:</w:t>
            </w:r>
          </w:p>
        </w:tc>
        <w:tc>
          <w:tcPr>
            <w:tcW w:w="3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Характеристика качества способов</w:t>
            </w:r>
          </w:p>
          <w:p w:rsidR="002A50F8" w:rsidRPr="002A50F8" w:rsidRDefault="002A50F8" w:rsidP="003E4101">
            <w:pPr>
              <w:spacing w:after="0" w:line="240" w:lineRule="auto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творческой деятельности:</w:t>
            </w:r>
          </w:p>
        </w:tc>
        <w:tc>
          <w:tcPr>
            <w:tcW w:w="3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Характеристика качества продукции:</w:t>
            </w: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0" w:lineRule="atLeast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увлечѐнность</w:t>
            </w:r>
            <w:proofErr w:type="spell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творческое</w:t>
            </w:r>
          </w:p>
          <w:p w:rsidR="002A50F8" w:rsidRPr="002A50F8" w:rsidRDefault="002A50F8" w:rsidP="003E4101">
            <w:pPr>
              <w:spacing w:after="0" w:line="0" w:lineRule="atLeast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воображение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применение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известного в</w:t>
            </w:r>
          </w:p>
          <w:p w:rsidR="002A50F8" w:rsidRPr="002A50F8" w:rsidRDefault="002A50F8" w:rsidP="003E410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новых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условиях</w:t>
            </w:r>
            <w:proofErr w:type="gramEnd"/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самостоятельность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нахождении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способов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приѐмов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2A50F8" w:rsidRPr="002A50F8" w:rsidRDefault="002A50F8" w:rsidP="003E4101">
            <w:pPr>
              <w:spacing w:after="0" w:line="0" w:lineRule="atLeast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создания образа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нахождение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оригинальных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способов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приѐмов</w:t>
            </w:r>
            <w:proofErr w:type="spellEnd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новых для</w:t>
            </w:r>
          </w:p>
          <w:p w:rsidR="002A50F8" w:rsidRPr="002A50F8" w:rsidRDefault="002A50F8" w:rsidP="003E4101">
            <w:pPr>
              <w:spacing w:after="0" w:line="0" w:lineRule="atLeast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ребѐнка</w:t>
            </w:r>
            <w:proofErr w:type="spellEnd"/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нахождение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адекватных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выразительно-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изобразительных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средств </w:t>
            </w:r>
            <w:proofErr w:type="gramStart"/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2A50F8" w:rsidRPr="002A50F8" w:rsidRDefault="002A50F8" w:rsidP="003E4101">
            <w:pPr>
              <w:spacing w:after="0" w:line="0" w:lineRule="atLeast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создания образа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соответствие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результатов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изобразительной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деятельности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элементарным</w:t>
            </w:r>
          </w:p>
          <w:p w:rsidR="002A50F8" w:rsidRPr="002A50F8" w:rsidRDefault="002A50F8" w:rsidP="003E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художественным</w:t>
            </w:r>
          </w:p>
          <w:p w:rsidR="002A50F8" w:rsidRPr="002A50F8" w:rsidRDefault="002A50F8" w:rsidP="003E4101">
            <w:pPr>
              <w:spacing w:after="0" w:line="0" w:lineRule="atLeast"/>
              <w:ind w:hanging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требованиям</w:t>
            </w: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A50F8" w:rsidRPr="002A50F8" w:rsidTr="003E4101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0F8" w:rsidRPr="002A50F8" w:rsidRDefault="002A50F8" w:rsidP="003E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A50F8" w:rsidRPr="002A50F8" w:rsidRDefault="002A50F8" w:rsidP="003E41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Приложение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Педагогическая диагностика по изобразительной деятельности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выявление уровня развития изобразительных способностей детей3- 4 лет.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Для оценки уровня овладения ребенком изобразительной деятельностью нами были выделены следующие критерии: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 передача цвета;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 передача формы;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 расположение изображений на листе.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На основе выделенных критериев определены уровни развития изобразительной деятельности: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Высокий уровень (от 2,4 до 3 баллов) 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 ребенок выделяет цветовые эталоны, проводит действия идентификации предметов и их изображений по цвету, цветовые сочетания выстраивает по образцу. Умеет в рисовании изображать простые предметы. Группирует предметы по цвету, форме и величине. Ребенок знает названия цветов (красный, синий, зеленый, желтый, белый, черный). Обращает внимание на подбор цвета соответствующего изображаемому предмету. Ребенок умеет ритмично наносить линии.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Средний уровень (от 1,7 до 2,3 баллов) 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– ребенок умеет группировать предметы по цвету, форме и величине, но с небольшой помощью педагога. Умеет в рисовании изображать простые предметы, а также в рисунке передает цвет, но испытывает затруднения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ввыделении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цветовых эталонов. Ребенок путает названия цветов (красный, синий, зеленый, желтый, белый, черный). Обращает внимание на подбор цвета соответствующего изображаемому предмету, но с небольшой помощью педагога. Ребенок испытывает затруднения ритмично наносить линии.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Низкий уровень (от 1 до 1,6 баллов) 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– ребенок не выделяет цветовые эталоны. Не умеет в рисовании изображать простые предметы и соотносить предметы с формой и величиной. Не может группировать предметы по цвету, форме и величине. Ребенок испытывает затруднения в названии цвета (красный, синий, зеленый, желтый, белый, черный).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Не обращает внимание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подбор цвета соответствующего изображаемому предмету. Ребенок не умеет ритмично наносить линии.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задание «Найди цветок для бабочки»: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Выявить умения ребенка различать цвета по принципу «такой же – не такой), называть их цвет (красный, желтый, зеленый, синий).</w:t>
      </w:r>
      <w:proofErr w:type="gramEnd"/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Пособия: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Вырезанные из цветного картона фигуры цветов и бабочек (красные, желтые, зеленые, синие)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Разложить цветы на столе врассыпную. Предложить ребенку помочь бабочке найти свой цветок: «Посади бабочку на цветок такого же цвета, как она, чтобы ее не было видно».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После выполнения задания ребенком подвести итог: «Желтая бабочка села на желтый цветок…. Все бабочки спрятались. Молодец!»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Оценки: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3 балла – ребенок правильно соотнес по цвету бабочку и цветок.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2 балла – Ребенок выполнил задание правильно, но цвет не назвал, или ребенок путает цвета, но с помощью педагога исправляет ошибку.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1 балл – Ребенок и с помощью педагога не справился с заданием.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задание «Заштопай у матрешки сарафан»: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 Выявить умение детей соотносить большие и маленькие формы (круглые,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квадратные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рямоугольные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) с соответствующими отверстиями и умение соотносить форму с цветом.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Пособия: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Картонное изображение матрешки с большими и маленькими отверстиями круглой, квадратной и прямоугольной формы на сарафане и соответственно им круги, квадраты и прямоугольники, такого же цвета, как и сарафаны.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Воспитатель показывает детям матрешек и обращает их внимание на то, что у матрешек дырявые сарафаны. У матрешек сарафаны разного цвета и с различными большими и маленькими геометрическими формами соответствующих цветов.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Затем воспитатель показывает детям геометрические фигуры – заплатки и предлагает помочь матрешке заштопать сарафан. Дети выполняют задание, а матрешка благодарит их.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оценок: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3 балла – ребенок правильно соотнес фигуры по форме и величине (большая маленькая) (круглая, квадратная, прямоугольная).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2 балла – Ребенок выполнил задание правильно, но форму и величину не называл, или ребенок путает форму и величину, но с помощью педагога исправляет ошибку.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1 балл – Ребенок и с помощью педагога не справился с заданием.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 задание «Найди </w:t>
      </w:r>
      <w:proofErr w:type="spellStart"/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предметыв</w:t>
      </w:r>
      <w:proofErr w:type="spellEnd"/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группе»: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Выявить умения находить предметы по цвету, форме и величине в окружающей обстановке (в группе), названные педагогам, (ориентировка в пространстве), а также выделять по цвету (красный, желтый, синий, зеленый, черный, белый), форме (круглый, квадратный, прямоугольный) и величине (большой, маленький).</w:t>
      </w:r>
      <w:proofErr w:type="gramEnd"/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Пособия: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Игрушки, предметы в группе.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Найди предметы круглой формы, синего цвета красного, желтого и т.д.).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еще бывает такого цвета?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Найди предметы квадратной (круглой и прямоугольной) формы. Что еще бывает такой формы?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Найди предмет маленький и большой по величине. Что еще бывает такой величины?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оценок: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3 балла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–р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ебенок правильно соотнес предметы по цвету, форме и величине.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2 балла – Ребенок выполнил правильно, но цвет, форму не называл. Ребенок путает цвет, форму и величину, но с помощью педагога исправляет ошибку.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1 балл – Ребенок и с помощью педагога не справился с заданием.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 задание «Чудесный мешочек»: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 Выявить знания ребенка соотносить предметы по цвету, форме и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величине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мение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 правильно называть цвет, форму, величину.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Пособия: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Большие и маленькие собачки, машинки, коробочки, мячи, чашки, кубики, матрешка, «чудесный мешочек» (мешок из ткани), детская кухонная посуда.</w:t>
      </w:r>
      <w:proofErr w:type="gramEnd"/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 Воспитатель предлагает ребенку вытащить игрушку из «чудесного мешочка». Ребенок, обследуя предмет, соотносит его с сенсорными эталонами (цвет, форма, величина) и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называетих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оценок: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3 балла – Ребенок правильно отмечает цвет, форму и величину предмета.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2 балла – Ребенок испытывал затруднения в определении цвета и формы, но с помощью педагога исправлял ошибку.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1 балл – Ребенок и с помощью педагога не справился с заданием.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задание «Светит солнышко»: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 Выявить умение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детейпередавать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в рисунке образ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солнышка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,и</w:t>
      </w:r>
      <w:proofErr w:type="spellEnd"/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изображать длинные и короткие лучи.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Пособия: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½ альбомного листа, гуашь желтого цвета, кисти, банки с водой, салфетки.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Сначала воспитатель читает детям стихотворение А. 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«Смотрит солнышко в окошко». Затем показывает детям лист с наклеенным кругом и обращает их внимание на то: что не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хватаету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солнышка? (Лучиков) Лучики у солнышка все одинаковые?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Нет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…они бываю длинные и короткие.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Дети выполняют рисунок.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оценок: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3 балла – ребенок правильно соотнес линии по величине (длинный и короткий) луч.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2 балла – Ребенок выполнил задание правильно, но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длинуне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называл. Ребенок путал длину, но с помощью педагога исправляет ошибку.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1 балл – Ребенок и с помощью педагога не справился с заданием.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задание «Домик для собачки»: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Выявить умения рисовать предмет, состоящий из квадратной и круглой формы, прямой крыши.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Пособия:</w:t>
      </w: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 ½альбомного листа с наклеенной прямой крышей, цветные восковые мелки.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игры: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Воспитатель </w:t>
      </w:r>
      <w:proofErr w:type="spell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загадываетдетям</w:t>
      </w:r>
      <w:proofErr w:type="spell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 загадку о собачке. Дети угадывают с помощью наводящих вопросов.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– А теперь послушайте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стихотворение про собачку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 Что делает собачка? (охраняет дом)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 Где живет собачка? (в будке)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Сначала вспомнили с детьми, какие домики для собачек бывают.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 А вы знаете, как называется домик для собак? (конура)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 Какая она бывает по цвету, по форме, величине?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Уточнили части конуры, их формы, расположение.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Дети приступили самостоятельно рисовать.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оценок: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 xml:space="preserve">3 балла </w:t>
      </w:r>
      <w:proofErr w:type="gramStart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–р</w:t>
      </w:r>
      <w:proofErr w:type="gramEnd"/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ебенок правильно передал в рисунке форму круга и квадрата.</w:t>
      </w:r>
    </w:p>
    <w:p w:rsidR="002A50F8" w:rsidRPr="002A50F8" w:rsidRDefault="002A50F8" w:rsidP="003E410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2 балла – ребенок передал формы в рисунке правильно, но испытывает затруднения их назвать. Ребенок путает форму и величину, но с помощью педагога исправляет ошибку.</w:t>
      </w:r>
    </w:p>
    <w:p w:rsidR="002A50F8" w:rsidRPr="002A50F8" w:rsidRDefault="002A50F8" w:rsidP="003E4101">
      <w:pPr>
        <w:shd w:val="clear" w:color="auto" w:fill="FFFFFF"/>
        <w:spacing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A50F8">
        <w:rPr>
          <w:rFonts w:ascii="Times New Roman" w:eastAsia="Times New Roman" w:hAnsi="Times New Roman" w:cs="Times New Roman"/>
          <w:color w:val="000000"/>
          <w:lang w:eastAsia="ru-RU"/>
        </w:rPr>
        <w:t>1 балл – Ребенок и с помощью педагога не справился с заданием.</w:t>
      </w:r>
    </w:p>
    <w:p w:rsidR="00F80B9C" w:rsidRDefault="00F80B9C" w:rsidP="003E4101"/>
    <w:p w:rsidR="004B2FA3" w:rsidRDefault="004B2FA3" w:rsidP="003E4101"/>
    <w:p w:rsidR="004B2FA3" w:rsidRDefault="004B2FA3" w:rsidP="003E4101"/>
    <w:p w:rsidR="004B2FA3" w:rsidRDefault="004B2FA3" w:rsidP="003E4101">
      <w:bookmarkStart w:id="0" w:name="_GoBack"/>
      <w:bookmarkEnd w:id="0"/>
    </w:p>
    <w:sectPr w:rsidR="004B2FA3" w:rsidSect="003E4101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3A3"/>
    <w:multiLevelType w:val="multilevel"/>
    <w:tmpl w:val="40AEC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46ADD"/>
    <w:multiLevelType w:val="multilevel"/>
    <w:tmpl w:val="F2B6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32960"/>
    <w:multiLevelType w:val="multilevel"/>
    <w:tmpl w:val="138C4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25A23"/>
    <w:multiLevelType w:val="multilevel"/>
    <w:tmpl w:val="7F904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63469"/>
    <w:multiLevelType w:val="multilevel"/>
    <w:tmpl w:val="C9E6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23A04"/>
    <w:multiLevelType w:val="multilevel"/>
    <w:tmpl w:val="E59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F8"/>
    <w:rsid w:val="002A50F8"/>
    <w:rsid w:val="002B4DF5"/>
    <w:rsid w:val="003C75B1"/>
    <w:rsid w:val="003E4101"/>
    <w:rsid w:val="0042761B"/>
    <w:rsid w:val="004B2FA3"/>
    <w:rsid w:val="00DA3D3B"/>
    <w:rsid w:val="00EC27B3"/>
    <w:rsid w:val="00F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5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A50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5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0F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50F8"/>
  </w:style>
  <w:style w:type="paragraph" w:customStyle="1" w:styleId="c42">
    <w:name w:val="c4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A50F8"/>
  </w:style>
  <w:style w:type="paragraph" w:customStyle="1" w:styleId="c34">
    <w:name w:val="c3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50F8"/>
  </w:style>
  <w:style w:type="paragraph" w:customStyle="1" w:styleId="c94">
    <w:name w:val="c9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50F8"/>
  </w:style>
  <w:style w:type="character" w:customStyle="1" w:styleId="c8">
    <w:name w:val="c8"/>
    <w:basedOn w:val="a0"/>
    <w:rsid w:val="002A50F8"/>
  </w:style>
  <w:style w:type="paragraph" w:customStyle="1" w:styleId="c27">
    <w:name w:val="c27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0F8"/>
  </w:style>
  <w:style w:type="character" w:styleId="a3">
    <w:name w:val="Hyperlink"/>
    <w:basedOn w:val="a0"/>
    <w:uiPriority w:val="99"/>
    <w:semiHidden/>
    <w:unhideWhenUsed/>
    <w:rsid w:val="002A50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F8"/>
    <w:rPr>
      <w:color w:val="800080"/>
      <w:u w:val="single"/>
    </w:rPr>
  </w:style>
  <w:style w:type="paragraph" w:customStyle="1" w:styleId="c46">
    <w:name w:val="c4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50F8"/>
  </w:style>
  <w:style w:type="paragraph" w:customStyle="1" w:styleId="c1">
    <w:name w:val="c1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2A50F8"/>
  </w:style>
  <w:style w:type="character" w:customStyle="1" w:styleId="c21">
    <w:name w:val="c21"/>
    <w:basedOn w:val="a0"/>
    <w:rsid w:val="002A50F8"/>
  </w:style>
  <w:style w:type="paragraph" w:customStyle="1" w:styleId="c90">
    <w:name w:val="c9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A50F8"/>
  </w:style>
  <w:style w:type="paragraph" w:customStyle="1" w:styleId="c45">
    <w:name w:val="c4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50F8"/>
  </w:style>
  <w:style w:type="paragraph" w:customStyle="1" w:styleId="c11">
    <w:name w:val="c11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2A50F8"/>
  </w:style>
  <w:style w:type="paragraph" w:customStyle="1" w:styleId="c118">
    <w:name w:val="c118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2A50F8"/>
  </w:style>
  <w:style w:type="character" w:customStyle="1" w:styleId="c104">
    <w:name w:val="c104"/>
    <w:basedOn w:val="a0"/>
    <w:rsid w:val="002A50F8"/>
  </w:style>
  <w:style w:type="paragraph" w:customStyle="1" w:styleId="c96">
    <w:name w:val="c9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A50F8"/>
  </w:style>
  <w:style w:type="paragraph" w:customStyle="1" w:styleId="c100">
    <w:name w:val="c10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50F8"/>
  </w:style>
  <w:style w:type="paragraph" w:customStyle="1" w:styleId="c44">
    <w:name w:val="c4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50F8"/>
  </w:style>
  <w:style w:type="paragraph" w:customStyle="1" w:styleId="c72">
    <w:name w:val="c7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50F8"/>
  </w:style>
  <w:style w:type="paragraph" w:customStyle="1" w:styleId="c35">
    <w:name w:val="c3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A50F8"/>
  </w:style>
  <w:style w:type="paragraph" w:styleId="a5">
    <w:name w:val="Balloon Text"/>
    <w:basedOn w:val="a"/>
    <w:link w:val="a6"/>
    <w:uiPriority w:val="99"/>
    <w:semiHidden/>
    <w:unhideWhenUsed/>
    <w:rsid w:val="002A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5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A50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5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0F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50F8"/>
  </w:style>
  <w:style w:type="paragraph" w:customStyle="1" w:styleId="c42">
    <w:name w:val="c4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A50F8"/>
  </w:style>
  <w:style w:type="paragraph" w:customStyle="1" w:styleId="c34">
    <w:name w:val="c3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50F8"/>
  </w:style>
  <w:style w:type="paragraph" w:customStyle="1" w:styleId="c94">
    <w:name w:val="c9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50F8"/>
  </w:style>
  <w:style w:type="character" w:customStyle="1" w:styleId="c8">
    <w:name w:val="c8"/>
    <w:basedOn w:val="a0"/>
    <w:rsid w:val="002A50F8"/>
  </w:style>
  <w:style w:type="paragraph" w:customStyle="1" w:styleId="c27">
    <w:name w:val="c27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0F8"/>
  </w:style>
  <w:style w:type="character" w:styleId="a3">
    <w:name w:val="Hyperlink"/>
    <w:basedOn w:val="a0"/>
    <w:uiPriority w:val="99"/>
    <w:semiHidden/>
    <w:unhideWhenUsed/>
    <w:rsid w:val="002A50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F8"/>
    <w:rPr>
      <w:color w:val="800080"/>
      <w:u w:val="single"/>
    </w:rPr>
  </w:style>
  <w:style w:type="paragraph" w:customStyle="1" w:styleId="c46">
    <w:name w:val="c4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50F8"/>
  </w:style>
  <w:style w:type="paragraph" w:customStyle="1" w:styleId="c1">
    <w:name w:val="c1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2A50F8"/>
  </w:style>
  <w:style w:type="character" w:customStyle="1" w:styleId="c21">
    <w:name w:val="c21"/>
    <w:basedOn w:val="a0"/>
    <w:rsid w:val="002A50F8"/>
  </w:style>
  <w:style w:type="paragraph" w:customStyle="1" w:styleId="c90">
    <w:name w:val="c9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A50F8"/>
  </w:style>
  <w:style w:type="paragraph" w:customStyle="1" w:styleId="c45">
    <w:name w:val="c4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50F8"/>
  </w:style>
  <w:style w:type="paragraph" w:customStyle="1" w:styleId="c11">
    <w:name w:val="c11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2A50F8"/>
  </w:style>
  <w:style w:type="paragraph" w:customStyle="1" w:styleId="c118">
    <w:name w:val="c118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2A50F8"/>
  </w:style>
  <w:style w:type="character" w:customStyle="1" w:styleId="c104">
    <w:name w:val="c104"/>
    <w:basedOn w:val="a0"/>
    <w:rsid w:val="002A50F8"/>
  </w:style>
  <w:style w:type="paragraph" w:customStyle="1" w:styleId="c96">
    <w:name w:val="c96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A50F8"/>
  </w:style>
  <w:style w:type="paragraph" w:customStyle="1" w:styleId="c100">
    <w:name w:val="c100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50F8"/>
  </w:style>
  <w:style w:type="paragraph" w:customStyle="1" w:styleId="c44">
    <w:name w:val="c44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50F8"/>
  </w:style>
  <w:style w:type="paragraph" w:customStyle="1" w:styleId="c72">
    <w:name w:val="c72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50F8"/>
  </w:style>
  <w:style w:type="paragraph" w:customStyle="1" w:styleId="c35">
    <w:name w:val="c35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A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A50F8"/>
  </w:style>
  <w:style w:type="paragraph" w:styleId="a5">
    <w:name w:val="Balloon Text"/>
    <w:basedOn w:val="a"/>
    <w:link w:val="a6"/>
    <w:uiPriority w:val="99"/>
    <w:semiHidden/>
    <w:unhideWhenUsed/>
    <w:rsid w:val="002A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165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ADD1-6A08-479C-B3DF-34DE51CA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8343</Words>
  <Characters>47558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2025-11-06T06:29:00Z</cp:lastPrinted>
  <dcterms:created xsi:type="dcterms:W3CDTF">2025-11-05T17:11:00Z</dcterms:created>
  <dcterms:modified xsi:type="dcterms:W3CDTF">2025-11-06T06:36:00Z</dcterms:modified>
</cp:coreProperties>
</file>